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5"/>
        <w:gridCol w:w="4766"/>
      </w:tblGrid>
      <w:tr w:rsidR="00A8396A" w:rsidTr="00DF0154">
        <w:tc>
          <w:tcPr>
            <w:tcW w:w="9571" w:type="dxa"/>
            <w:gridSpan w:val="2"/>
          </w:tcPr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МУНИЦИПАЛЬНЫЙ ОКРУГ СОСНОВСКОЕ</w:t>
            </w:r>
          </w:p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A8396A" w:rsidRDefault="00A8396A"/>
          <w:p w:rsidR="00A8396A" w:rsidRDefault="00A8396A"/>
        </w:tc>
      </w:tr>
      <w:tr w:rsidR="00A8396A" w:rsidTr="00DF0154">
        <w:trPr>
          <w:trHeight w:val="616"/>
        </w:trPr>
        <w:tc>
          <w:tcPr>
            <w:tcW w:w="9571" w:type="dxa"/>
            <w:gridSpan w:val="2"/>
          </w:tcPr>
          <w:p w:rsidR="00A8396A" w:rsidRDefault="00CC10DF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A8396A" w:rsidRDefault="00A8396A"/>
        </w:tc>
      </w:tr>
      <w:tr w:rsidR="00A8396A" w:rsidTr="00DF0154">
        <w:trPr>
          <w:trHeight w:val="428"/>
        </w:trPr>
        <w:tc>
          <w:tcPr>
            <w:tcW w:w="4805" w:type="dxa"/>
            <w:hideMark/>
          </w:tcPr>
          <w:p w:rsidR="00A8396A" w:rsidRDefault="00A8396A" w:rsidP="001D7C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1D7CA8">
              <w:rPr>
                <w:szCs w:val="24"/>
              </w:rPr>
              <w:t>___</w:t>
            </w:r>
            <w:r>
              <w:rPr>
                <w:szCs w:val="24"/>
              </w:rPr>
              <w:t xml:space="preserve">» </w:t>
            </w:r>
            <w:r w:rsidR="00293DEE">
              <w:rPr>
                <w:szCs w:val="24"/>
              </w:rPr>
              <w:t xml:space="preserve"> </w:t>
            </w:r>
            <w:r w:rsidR="001D7CA8">
              <w:rPr>
                <w:szCs w:val="24"/>
              </w:rPr>
              <w:t xml:space="preserve">__________ </w:t>
            </w:r>
            <w:r>
              <w:rPr>
                <w:szCs w:val="24"/>
              </w:rPr>
              <w:t xml:space="preserve">2014 года             </w:t>
            </w:r>
          </w:p>
        </w:tc>
        <w:tc>
          <w:tcPr>
            <w:tcW w:w="4766" w:type="dxa"/>
          </w:tcPr>
          <w:p w:rsidR="00A8396A" w:rsidRDefault="00A8396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№ 01-</w:t>
            </w:r>
            <w:r w:rsidR="00C1745D">
              <w:rPr>
                <w:szCs w:val="24"/>
              </w:rPr>
              <w:t>14-</w:t>
            </w:r>
            <w:r w:rsidR="001D7CA8">
              <w:rPr>
                <w:szCs w:val="24"/>
              </w:rPr>
              <w:t>___</w:t>
            </w:r>
          </w:p>
          <w:p w:rsidR="00A8396A" w:rsidRDefault="00A8396A">
            <w:pPr>
              <w:jc w:val="right"/>
              <w:rPr>
                <w:szCs w:val="24"/>
              </w:rPr>
            </w:pPr>
          </w:p>
          <w:p w:rsidR="00A8396A" w:rsidRDefault="00A8396A">
            <w:pPr>
              <w:jc w:val="right"/>
              <w:rPr>
                <w:szCs w:val="24"/>
              </w:rPr>
            </w:pPr>
          </w:p>
          <w:p w:rsidR="00A8396A" w:rsidRDefault="00A8396A">
            <w:pPr>
              <w:jc w:val="right"/>
              <w:rPr>
                <w:szCs w:val="24"/>
              </w:rPr>
            </w:pPr>
          </w:p>
        </w:tc>
      </w:tr>
    </w:tbl>
    <w:p w:rsidR="00A8396A" w:rsidRPr="00DF0154" w:rsidRDefault="00DF0154" w:rsidP="00DF0154">
      <w:pPr>
        <w:tabs>
          <w:tab w:val="left" w:pos="4111"/>
        </w:tabs>
        <w:spacing w:line="276" w:lineRule="auto"/>
        <w:ind w:right="5244"/>
        <w:jc w:val="both"/>
        <w:rPr>
          <w:b/>
          <w:i/>
          <w:szCs w:val="24"/>
        </w:rPr>
      </w:pPr>
      <w:r w:rsidRPr="00DF0154">
        <w:rPr>
          <w:rStyle w:val="FontStyle12"/>
          <w:b w:val="0"/>
          <w:sz w:val="24"/>
          <w:szCs w:val="24"/>
        </w:rPr>
        <w:t xml:space="preserve">Об определении границ прилегающих </w:t>
      </w:r>
      <w:r w:rsidR="00CF55C2">
        <w:rPr>
          <w:rStyle w:val="FontStyle12"/>
          <w:b w:val="0"/>
          <w:sz w:val="24"/>
          <w:szCs w:val="24"/>
        </w:rPr>
        <w:t xml:space="preserve">к </w:t>
      </w:r>
      <w:r w:rsidRPr="00DF0154">
        <w:rPr>
          <w:rStyle w:val="FontStyle12"/>
          <w:b w:val="0"/>
          <w:sz w:val="24"/>
          <w:szCs w:val="24"/>
        </w:rPr>
        <w:t>некоторым организациям и объектам</w:t>
      </w:r>
      <w:r w:rsidRPr="00DF0154">
        <w:rPr>
          <w:rStyle w:val="FontStyle12"/>
          <w:b w:val="0"/>
          <w:sz w:val="24"/>
          <w:szCs w:val="24"/>
        </w:rPr>
        <w:br/>
        <w:t>территорий, на которых не допускается</w:t>
      </w:r>
      <w:r w:rsidRPr="00DF0154">
        <w:rPr>
          <w:rStyle w:val="FontStyle12"/>
          <w:b w:val="0"/>
          <w:sz w:val="24"/>
          <w:szCs w:val="24"/>
        </w:rPr>
        <w:br/>
        <w:t>розничная продажа алкогольной продукции</w:t>
      </w:r>
      <w:r>
        <w:rPr>
          <w:rStyle w:val="FontStyle12"/>
          <w:b w:val="0"/>
          <w:sz w:val="24"/>
          <w:szCs w:val="24"/>
        </w:rPr>
        <w:t xml:space="preserve"> </w:t>
      </w:r>
      <w:r w:rsidRPr="00DF0154">
        <w:rPr>
          <w:rStyle w:val="FontStyle12"/>
          <w:b w:val="0"/>
          <w:sz w:val="24"/>
          <w:szCs w:val="24"/>
        </w:rPr>
        <w:t xml:space="preserve">на территории </w:t>
      </w:r>
      <w:r>
        <w:rPr>
          <w:rStyle w:val="FontStyle12"/>
          <w:b w:val="0"/>
          <w:sz w:val="24"/>
          <w:szCs w:val="24"/>
        </w:rPr>
        <w:t>м</w:t>
      </w:r>
      <w:r w:rsidRPr="00DF0154">
        <w:rPr>
          <w:rStyle w:val="FontStyle12"/>
          <w:b w:val="0"/>
          <w:sz w:val="24"/>
          <w:szCs w:val="24"/>
        </w:rPr>
        <w:t xml:space="preserve">униципального образования </w:t>
      </w:r>
      <w:r>
        <w:rPr>
          <w:rStyle w:val="FontStyle12"/>
          <w:b w:val="0"/>
          <w:sz w:val="24"/>
          <w:szCs w:val="24"/>
        </w:rPr>
        <w:t>М</w:t>
      </w:r>
      <w:r w:rsidRPr="00DF0154">
        <w:rPr>
          <w:rStyle w:val="FontStyle12"/>
          <w:b w:val="0"/>
          <w:sz w:val="24"/>
          <w:szCs w:val="24"/>
        </w:rPr>
        <w:t xml:space="preserve">униципальный округ </w:t>
      </w:r>
      <w:r>
        <w:rPr>
          <w:rStyle w:val="FontStyle12"/>
          <w:b w:val="0"/>
          <w:sz w:val="24"/>
          <w:szCs w:val="24"/>
        </w:rPr>
        <w:t>Сосновское</w:t>
      </w:r>
    </w:p>
    <w:p w:rsidR="00A80946" w:rsidRDefault="00A80946" w:rsidP="00A8396A">
      <w:pPr>
        <w:spacing w:line="276" w:lineRule="auto"/>
        <w:ind w:right="5103"/>
        <w:jc w:val="both"/>
        <w:rPr>
          <w:b/>
          <w:i/>
          <w:szCs w:val="24"/>
        </w:rPr>
      </w:pPr>
    </w:p>
    <w:p w:rsidR="00DF0154" w:rsidRDefault="00DF0154" w:rsidP="00A8396A">
      <w:pPr>
        <w:spacing w:line="276" w:lineRule="auto"/>
        <w:ind w:right="5103"/>
        <w:jc w:val="both"/>
        <w:rPr>
          <w:b/>
          <w:i/>
          <w:szCs w:val="24"/>
        </w:rPr>
      </w:pPr>
    </w:p>
    <w:p w:rsidR="00392B78" w:rsidRDefault="00392B78" w:rsidP="00A8396A">
      <w:pPr>
        <w:spacing w:line="276" w:lineRule="auto"/>
        <w:ind w:right="5103"/>
        <w:jc w:val="both"/>
        <w:rPr>
          <w:b/>
          <w:i/>
          <w:szCs w:val="24"/>
        </w:rPr>
      </w:pPr>
    </w:p>
    <w:p w:rsidR="00DF0154" w:rsidRPr="00043E06" w:rsidRDefault="00DF0154" w:rsidP="00043E0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4"/>
          <w:lang w:eastAsia="en-US"/>
        </w:rPr>
      </w:pPr>
      <w:proofErr w:type="gramStart"/>
      <w:r w:rsidRPr="00043E06">
        <w:rPr>
          <w:rStyle w:val="FontStyle13"/>
          <w:sz w:val="24"/>
          <w:szCs w:val="24"/>
        </w:rPr>
        <w:t>В соответствии с пунктом 2 и пунктом 4 статьи 16 Федерального закона</w:t>
      </w:r>
      <w:r w:rsidRPr="00043E06">
        <w:rPr>
          <w:rStyle w:val="FontStyle13"/>
          <w:sz w:val="24"/>
          <w:szCs w:val="24"/>
        </w:rPr>
        <w:br/>
        <w:t>от 22.11.1995 года № 171-ФЗ «О государственном регулировании производства</w:t>
      </w:r>
      <w:r w:rsidRPr="00043E06">
        <w:rPr>
          <w:rStyle w:val="FontStyle13"/>
          <w:sz w:val="24"/>
          <w:szCs w:val="24"/>
        </w:rPr>
        <w:br/>
        <w:t>и оборота этилового спирта, алкогольной и спиртосодержащей продукции</w:t>
      </w:r>
      <w:r w:rsidRPr="00043E06">
        <w:rPr>
          <w:rStyle w:val="FontStyle13"/>
          <w:sz w:val="24"/>
          <w:szCs w:val="24"/>
        </w:rPr>
        <w:br/>
        <w:t>и об ограничении потребления (распития) алкогольной продукции»,</w:t>
      </w:r>
      <w:r w:rsidRPr="00043E06">
        <w:rPr>
          <w:rStyle w:val="FontStyle13"/>
          <w:sz w:val="24"/>
          <w:szCs w:val="24"/>
        </w:rPr>
        <w:br/>
        <w:t>Постановлением Правительства Российской Федерации от 27.12.2012 года № 1425</w:t>
      </w:r>
      <w:r w:rsidRPr="00043E06">
        <w:rPr>
          <w:rStyle w:val="FontStyle13"/>
          <w:sz w:val="24"/>
          <w:szCs w:val="24"/>
        </w:rPr>
        <w:br/>
        <w:t>«Об определении органами государственной власти субъектов Российской</w:t>
      </w:r>
      <w:r w:rsidRPr="00043E06">
        <w:rPr>
          <w:rStyle w:val="FontStyle13"/>
          <w:sz w:val="24"/>
          <w:szCs w:val="24"/>
        </w:rPr>
        <w:br/>
        <w:t>Федерации мест массового скопления граждан и мест нахождения</w:t>
      </w:r>
      <w:r w:rsidRPr="00043E06">
        <w:rPr>
          <w:rStyle w:val="FontStyle13"/>
          <w:sz w:val="24"/>
          <w:szCs w:val="24"/>
        </w:rPr>
        <w:br/>
        <w:t>источников повышенной</w:t>
      </w:r>
      <w:proofErr w:type="gramEnd"/>
      <w:r w:rsidRPr="00043E06">
        <w:rPr>
          <w:rStyle w:val="FontStyle13"/>
          <w:sz w:val="24"/>
          <w:szCs w:val="24"/>
        </w:rPr>
        <w:t xml:space="preserve"> </w:t>
      </w:r>
      <w:proofErr w:type="gramStart"/>
      <w:r w:rsidRPr="00043E06">
        <w:rPr>
          <w:rStyle w:val="FontStyle13"/>
          <w:sz w:val="24"/>
          <w:szCs w:val="24"/>
        </w:rPr>
        <w:t>опасности, в которых не допускается розничная</w:t>
      </w:r>
      <w:r w:rsidRPr="00043E06">
        <w:rPr>
          <w:rStyle w:val="FontStyle13"/>
          <w:sz w:val="24"/>
          <w:szCs w:val="24"/>
        </w:rPr>
        <w:br/>
        <w:t>продажа алкогольной продукции, а также определении органами местного</w:t>
      </w:r>
      <w:r w:rsidRPr="00043E06">
        <w:rPr>
          <w:rStyle w:val="FontStyle13"/>
          <w:sz w:val="24"/>
          <w:szCs w:val="24"/>
        </w:rPr>
        <w:br/>
        <w:t>самоуправления границ прилегающих к некоторым организациям и объектам</w:t>
      </w:r>
      <w:r w:rsidRPr="00043E06">
        <w:rPr>
          <w:rStyle w:val="FontStyle13"/>
          <w:sz w:val="24"/>
          <w:szCs w:val="24"/>
        </w:rPr>
        <w:br/>
        <w:t>территорий, на которых не допускается розничная продажа алкогольной</w:t>
      </w:r>
      <w:r w:rsidRPr="00043E06">
        <w:rPr>
          <w:rStyle w:val="FontStyle13"/>
          <w:sz w:val="24"/>
          <w:szCs w:val="24"/>
        </w:rPr>
        <w:br/>
        <w:t xml:space="preserve">продукции», </w:t>
      </w:r>
      <w:r w:rsidRPr="00043E06">
        <w:rPr>
          <w:rFonts w:eastAsiaTheme="minorHAnsi"/>
          <w:szCs w:val="24"/>
          <w:lang w:eastAsia="en-US"/>
        </w:rPr>
        <w:t xml:space="preserve">Законом Санкт-Петербурга от 05.02.2014 года № 50-5 «Об обороте алкогольной и спиртосодержащей продукции в Санкт-Петербурге», </w:t>
      </w:r>
      <w:r w:rsidRPr="00043E06">
        <w:rPr>
          <w:rStyle w:val="FontStyle13"/>
          <w:sz w:val="24"/>
          <w:szCs w:val="24"/>
        </w:rPr>
        <w:t>Законом Санкт-Петербурга от 23.09.2009 № 420-79 «Об организации местного самоуправления в Санкт-Петербурге»</w:t>
      </w:r>
      <w:r w:rsidR="001D7CA8">
        <w:rPr>
          <w:rStyle w:val="FontStyle13"/>
          <w:sz w:val="24"/>
          <w:szCs w:val="24"/>
        </w:rPr>
        <w:t>,</w:t>
      </w:r>
      <w:r w:rsidRPr="00043E06">
        <w:rPr>
          <w:rStyle w:val="FontStyle13"/>
          <w:sz w:val="24"/>
          <w:szCs w:val="24"/>
        </w:rPr>
        <w:t xml:space="preserve"> Уставом муниципального образования Муниципальный</w:t>
      </w:r>
      <w:proofErr w:type="gramEnd"/>
      <w:r w:rsidRPr="00043E06">
        <w:rPr>
          <w:rStyle w:val="FontStyle13"/>
          <w:sz w:val="24"/>
          <w:szCs w:val="24"/>
        </w:rPr>
        <w:t xml:space="preserve"> округ Сосновское</w:t>
      </w:r>
      <w:r w:rsidR="001D7CA8">
        <w:rPr>
          <w:rStyle w:val="FontStyle13"/>
          <w:sz w:val="24"/>
          <w:szCs w:val="24"/>
        </w:rPr>
        <w:t xml:space="preserve"> и на основании Предложения Прокурора Выборгского района Санкт-Петербурга </w:t>
      </w:r>
      <w:r w:rsidR="001D7CA8" w:rsidRPr="0096152F">
        <w:t>№ 07-2014 от 16.10.2014 в порядке ст</w:t>
      </w:r>
      <w:r w:rsidR="001D7CA8">
        <w:t xml:space="preserve">атьи </w:t>
      </w:r>
      <w:r w:rsidR="001D7CA8" w:rsidRPr="0096152F">
        <w:t>9 Федерального закона «О прокуратуре Р</w:t>
      </w:r>
      <w:r w:rsidR="001D7CA8">
        <w:t>оссийской Федерации</w:t>
      </w:r>
      <w:r w:rsidR="001D7CA8" w:rsidRPr="0096152F">
        <w:t>»</w:t>
      </w:r>
    </w:p>
    <w:p w:rsidR="00A80946" w:rsidRPr="00043E06" w:rsidRDefault="00A80946" w:rsidP="00043E06">
      <w:pPr>
        <w:tabs>
          <w:tab w:val="left" w:pos="993"/>
        </w:tabs>
        <w:spacing w:line="276" w:lineRule="auto"/>
        <w:ind w:firstLine="709"/>
        <w:jc w:val="both"/>
        <w:rPr>
          <w:szCs w:val="24"/>
        </w:rPr>
      </w:pPr>
    </w:p>
    <w:p w:rsidR="00A80946" w:rsidRPr="00043E06" w:rsidRDefault="00A80946" w:rsidP="00043E06">
      <w:pPr>
        <w:tabs>
          <w:tab w:val="left" w:pos="993"/>
        </w:tabs>
        <w:spacing w:line="276" w:lineRule="auto"/>
        <w:ind w:firstLine="709"/>
        <w:jc w:val="both"/>
        <w:rPr>
          <w:szCs w:val="24"/>
        </w:rPr>
      </w:pPr>
      <w:r w:rsidRPr="00043E06">
        <w:rPr>
          <w:szCs w:val="24"/>
        </w:rPr>
        <w:t>ПОСТАНОВЛЯЮ:</w:t>
      </w:r>
    </w:p>
    <w:p w:rsidR="005100F9" w:rsidRPr="00043E06" w:rsidRDefault="005100F9" w:rsidP="00043E06">
      <w:pPr>
        <w:pStyle w:val="Style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>Определить границы прилегающих территорий, на которых не допускается розничная продажа алкогольной продукции на   территории     муниципального образования Муниципальный округ Сосновское (далее   -   прилегающие территории), на следующих расстояниях:</w:t>
      </w:r>
    </w:p>
    <w:p w:rsidR="005100F9" w:rsidRPr="00043E06" w:rsidRDefault="005100F9" w:rsidP="00043E06">
      <w:pPr>
        <w:pStyle w:val="Style7"/>
        <w:tabs>
          <w:tab w:val="left" w:pos="993"/>
          <w:tab w:val="left" w:leader="underscore" w:pos="4277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 xml:space="preserve">от детских организаций </w:t>
      </w:r>
      <w:r w:rsidR="001D7CA8">
        <w:rPr>
          <w:rStyle w:val="FontStyle13"/>
          <w:sz w:val="24"/>
          <w:szCs w:val="24"/>
        </w:rPr>
        <w:t>-</w:t>
      </w:r>
      <w:r w:rsidRPr="00043E06">
        <w:rPr>
          <w:rStyle w:val="FontStyle13"/>
          <w:sz w:val="24"/>
          <w:szCs w:val="24"/>
        </w:rPr>
        <w:t xml:space="preserve"> </w:t>
      </w:r>
      <w:r w:rsidR="00C27D2C">
        <w:rPr>
          <w:rStyle w:val="FontStyle13"/>
          <w:sz w:val="24"/>
          <w:szCs w:val="24"/>
        </w:rPr>
        <w:t>18</w:t>
      </w:r>
      <w:r w:rsidRPr="00043E06">
        <w:rPr>
          <w:rStyle w:val="FontStyle13"/>
          <w:sz w:val="24"/>
          <w:szCs w:val="24"/>
        </w:rPr>
        <w:t xml:space="preserve"> метров;</w:t>
      </w:r>
    </w:p>
    <w:p w:rsidR="005100F9" w:rsidRPr="00043E06" w:rsidRDefault="005100F9" w:rsidP="00043E06">
      <w:pPr>
        <w:pStyle w:val="Style7"/>
        <w:tabs>
          <w:tab w:val="left" w:pos="993"/>
          <w:tab w:val="left" w:leader="underscore" w:pos="5976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lastRenderedPageBreak/>
        <w:t xml:space="preserve">от образовательных </w:t>
      </w:r>
      <w:r w:rsidR="001D7CA8">
        <w:rPr>
          <w:rStyle w:val="FontStyle13"/>
          <w:sz w:val="24"/>
          <w:szCs w:val="24"/>
        </w:rPr>
        <w:t xml:space="preserve">организаций  </w:t>
      </w:r>
      <w:r w:rsidRPr="00043E06">
        <w:rPr>
          <w:rStyle w:val="FontStyle13"/>
          <w:sz w:val="24"/>
          <w:szCs w:val="24"/>
        </w:rPr>
        <w:t xml:space="preserve">- </w:t>
      </w:r>
      <w:r w:rsidR="00C27D2C">
        <w:rPr>
          <w:rStyle w:val="FontStyle13"/>
          <w:sz w:val="24"/>
          <w:szCs w:val="24"/>
        </w:rPr>
        <w:t>18</w:t>
      </w:r>
      <w:r w:rsidRPr="00043E06">
        <w:rPr>
          <w:rStyle w:val="FontStyle13"/>
          <w:sz w:val="24"/>
          <w:szCs w:val="24"/>
        </w:rPr>
        <w:t xml:space="preserve"> метров;</w:t>
      </w:r>
    </w:p>
    <w:p w:rsidR="005100F9" w:rsidRPr="00043E06" w:rsidRDefault="005100F9" w:rsidP="00043E06">
      <w:pPr>
        <w:pStyle w:val="Style7"/>
        <w:tabs>
          <w:tab w:val="left" w:pos="993"/>
          <w:tab w:val="left" w:leader="underscore" w:pos="5338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 xml:space="preserve">от медицинских организаций </w:t>
      </w:r>
      <w:r w:rsidR="001D7CA8">
        <w:rPr>
          <w:rStyle w:val="FontStyle13"/>
          <w:sz w:val="24"/>
          <w:szCs w:val="24"/>
        </w:rPr>
        <w:t>-</w:t>
      </w:r>
      <w:r w:rsidRPr="00043E06">
        <w:rPr>
          <w:rStyle w:val="FontStyle13"/>
          <w:sz w:val="24"/>
          <w:szCs w:val="24"/>
        </w:rPr>
        <w:t xml:space="preserve"> </w:t>
      </w:r>
      <w:r w:rsidR="00C27D2C">
        <w:rPr>
          <w:rStyle w:val="FontStyle13"/>
          <w:sz w:val="24"/>
          <w:szCs w:val="24"/>
        </w:rPr>
        <w:t>18</w:t>
      </w:r>
      <w:r w:rsidRPr="00043E06">
        <w:rPr>
          <w:rStyle w:val="FontStyle13"/>
          <w:sz w:val="24"/>
          <w:szCs w:val="24"/>
        </w:rPr>
        <w:t xml:space="preserve"> метров;</w:t>
      </w:r>
    </w:p>
    <w:p w:rsidR="005100F9" w:rsidRPr="00043E06" w:rsidRDefault="005100F9" w:rsidP="00043E06">
      <w:pPr>
        <w:pStyle w:val="Style7"/>
        <w:tabs>
          <w:tab w:val="left" w:pos="993"/>
          <w:tab w:val="left" w:leader="underscore" w:pos="4464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 xml:space="preserve">от объектов спорта </w:t>
      </w:r>
      <w:r w:rsidR="001D7CA8">
        <w:rPr>
          <w:rStyle w:val="FontStyle13"/>
          <w:sz w:val="24"/>
          <w:szCs w:val="24"/>
        </w:rPr>
        <w:t>-</w:t>
      </w:r>
      <w:r w:rsidRPr="00043E06">
        <w:rPr>
          <w:rStyle w:val="FontStyle13"/>
          <w:sz w:val="24"/>
          <w:szCs w:val="24"/>
        </w:rPr>
        <w:t xml:space="preserve"> </w:t>
      </w:r>
      <w:r w:rsidR="00C27D2C">
        <w:rPr>
          <w:rStyle w:val="FontStyle13"/>
          <w:sz w:val="24"/>
          <w:szCs w:val="24"/>
        </w:rPr>
        <w:t>18</w:t>
      </w:r>
      <w:r w:rsidRPr="00043E06">
        <w:rPr>
          <w:rStyle w:val="FontStyle13"/>
          <w:sz w:val="24"/>
          <w:szCs w:val="24"/>
        </w:rPr>
        <w:t xml:space="preserve"> метров;</w:t>
      </w:r>
    </w:p>
    <w:p w:rsidR="005100F9" w:rsidRPr="00043E06" w:rsidRDefault="005100F9" w:rsidP="00043E06">
      <w:pPr>
        <w:pStyle w:val="Style7"/>
        <w:tabs>
          <w:tab w:val="left" w:pos="993"/>
          <w:tab w:val="left" w:leader="underscore" w:pos="6192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 xml:space="preserve">от оптовых и розничных рынков  </w:t>
      </w:r>
      <w:r w:rsidR="007E5788">
        <w:rPr>
          <w:rStyle w:val="FontStyle13"/>
          <w:sz w:val="24"/>
          <w:szCs w:val="24"/>
        </w:rPr>
        <w:t>-</w:t>
      </w:r>
      <w:r w:rsidRPr="00043E06">
        <w:rPr>
          <w:rStyle w:val="FontStyle13"/>
          <w:sz w:val="24"/>
          <w:szCs w:val="24"/>
        </w:rPr>
        <w:t xml:space="preserve"> </w:t>
      </w:r>
      <w:r w:rsidR="00C27D2C">
        <w:rPr>
          <w:rStyle w:val="FontStyle13"/>
          <w:sz w:val="24"/>
          <w:szCs w:val="24"/>
        </w:rPr>
        <w:t>18</w:t>
      </w:r>
      <w:r w:rsidRPr="00043E06">
        <w:rPr>
          <w:rStyle w:val="FontStyle13"/>
          <w:sz w:val="24"/>
          <w:szCs w:val="24"/>
        </w:rPr>
        <w:t xml:space="preserve"> метров;</w:t>
      </w:r>
    </w:p>
    <w:p w:rsidR="005100F9" w:rsidRPr="00043E06" w:rsidRDefault="005100F9" w:rsidP="00043E06">
      <w:pPr>
        <w:spacing w:line="276" w:lineRule="auto"/>
        <w:ind w:firstLine="709"/>
        <w:jc w:val="both"/>
      </w:pPr>
      <w:r w:rsidRPr="00043E06">
        <w:t xml:space="preserve">от вокзалов и аэропортов  </w:t>
      </w:r>
      <w:r w:rsidR="007E5788">
        <w:t xml:space="preserve">- </w:t>
      </w:r>
      <w:r w:rsidR="00C27D2C">
        <w:t>18</w:t>
      </w:r>
      <w:r w:rsidRPr="00043E06">
        <w:t xml:space="preserve"> метров;</w:t>
      </w:r>
    </w:p>
    <w:p w:rsidR="005100F9" w:rsidRPr="00043E06" w:rsidRDefault="005100F9" w:rsidP="00043E06">
      <w:pPr>
        <w:spacing w:line="276" w:lineRule="auto"/>
        <w:ind w:firstLine="709"/>
        <w:jc w:val="both"/>
      </w:pPr>
      <w:r w:rsidRPr="00043E06">
        <w:t>от мест массового скопления</w:t>
      </w:r>
      <w:r w:rsidR="00DF480E">
        <w:t xml:space="preserve"> граждан, определяемых органами </w:t>
      </w:r>
      <w:r w:rsidRPr="00043E06">
        <w:t xml:space="preserve">государственной власти Санкт-Петербурга, - </w:t>
      </w:r>
      <w:r w:rsidR="00C27D2C">
        <w:t>18</w:t>
      </w:r>
      <w:r w:rsidRPr="00043E06">
        <w:t xml:space="preserve"> метров;</w:t>
      </w:r>
    </w:p>
    <w:p w:rsidR="005100F9" w:rsidRPr="00043E06" w:rsidRDefault="005100F9" w:rsidP="00043E06">
      <w:pPr>
        <w:spacing w:line="276" w:lineRule="auto"/>
        <w:ind w:firstLine="709"/>
        <w:jc w:val="both"/>
      </w:pPr>
      <w:r w:rsidRPr="00043E06">
        <w:t>от мест нахождения и</w:t>
      </w:r>
      <w:r w:rsidR="00DF480E">
        <w:t xml:space="preserve">сточников повышенной опасности, </w:t>
      </w:r>
      <w:r w:rsidRPr="00043E06">
        <w:t>определяемых    органами    государствен</w:t>
      </w:r>
      <w:r w:rsidR="00DF480E">
        <w:t>ной власти Санкт-Петербурга,</w:t>
      </w:r>
      <w:r w:rsidRPr="00043E06">
        <w:t>-</w:t>
      </w:r>
      <w:r w:rsidR="001D7CA8">
        <w:t xml:space="preserve"> </w:t>
      </w:r>
      <w:r w:rsidR="00C27D2C">
        <w:t>18</w:t>
      </w:r>
      <w:r w:rsidRPr="00043E06">
        <w:t xml:space="preserve"> метров;</w:t>
      </w:r>
    </w:p>
    <w:p w:rsidR="005100F9" w:rsidRPr="00043E06" w:rsidRDefault="005100F9" w:rsidP="00043E06">
      <w:pPr>
        <w:pStyle w:val="Style2"/>
        <w:tabs>
          <w:tab w:val="left" w:pos="993"/>
          <w:tab w:val="left" w:leader="underscore" w:pos="5770"/>
        </w:tabs>
        <w:spacing w:line="276" w:lineRule="auto"/>
        <w:ind w:firstLine="709"/>
        <w:jc w:val="both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>от объектов военного назначения -</w:t>
      </w:r>
      <w:r w:rsidR="001D7CA8">
        <w:rPr>
          <w:rStyle w:val="FontStyle13"/>
          <w:sz w:val="24"/>
          <w:szCs w:val="24"/>
        </w:rPr>
        <w:t xml:space="preserve"> </w:t>
      </w:r>
      <w:r w:rsidR="00C27D2C">
        <w:rPr>
          <w:rStyle w:val="FontStyle13"/>
          <w:sz w:val="24"/>
          <w:szCs w:val="24"/>
        </w:rPr>
        <w:t>18</w:t>
      </w:r>
      <w:r w:rsidRPr="00043E06">
        <w:rPr>
          <w:rStyle w:val="FontStyle13"/>
          <w:sz w:val="24"/>
          <w:szCs w:val="24"/>
        </w:rPr>
        <w:t xml:space="preserve"> метров.</w:t>
      </w:r>
    </w:p>
    <w:p w:rsidR="005100F9" w:rsidRPr="00043E06" w:rsidRDefault="005100F9" w:rsidP="00043E06">
      <w:pPr>
        <w:pStyle w:val="Style1"/>
        <w:tabs>
          <w:tab w:val="left" w:pos="993"/>
          <w:tab w:val="left" w:pos="1435"/>
          <w:tab w:val="left" w:pos="3504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 xml:space="preserve">2. </w:t>
      </w:r>
      <w:proofErr w:type="gramStart"/>
      <w:r w:rsidRPr="00043E06">
        <w:rPr>
          <w:rStyle w:val="FontStyle13"/>
          <w:sz w:val="24"/>
          <w:szCs w:val="24"/>
        </w:rPr>
        <w:t>Границы территорий, прилегающих к организациями объектам, в отношении которых в соответствии с федеральным законодательством устанавливаются прилегающие территории, на которых не допускается розничная продажа алкогольной продукции (далее - защищаемые объекты), определяются окружностями с радиусами, соответствующими расстояниям, указанным в пункте 1 настоящего Постановления, с центром на оси каждого входа (выхода) для посетителей в здание (строение, сооружение), в котором расположены организации и (или) объекты</w:t>
      </w:r>
      <w:proofErr w:type="gramEnd"/>
      <w:r w:rsidRPr="00043E06">
        <w:rPr>
          <w:rStyle w:val="FontStyle13"/>
          <w:sz w:val="24"/>
          <w:szCs w:val="24"/>
        </w:rPr>
        <w:t>, а при наличии обособленной территории, - с центром</w:t>
      </w:r>
      <w:r w:rsidRPr="00043E06">
        <w:rPr>
          <w:rStyle w:val="FontStyle13"/>
          <w:sz w:val="24"/>
          <w:szCs w:val="24"/>
        </w:rPr>
        <w:br/>
        <w:t>на оси каждого входа (выхода) для посетителей на обособленную территорию.</w:t>
      </w:r>
    </w:p>
    <w:p w:rsidR="005100F9" w:rsidRPr="00043E06" w:rsidRDefault="005100F9" w:rsidP="00043E06">
      <w:pPr>
        <w:pStyle w:val="Style1"/>
        <w:tabs>
          <w:tab w:val="left" w:pos="993"/>
          <w:tab w:val="left" w:pos="1435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>3. Расчет расстояний до границ прилегающих территорий производится путем измерения в метрах кратчайшего расстояния по прямой линии от оси входа (выхода) для посетителей в здание (строение, сооружение), в котором расположены защищаемые объекты, а при наличии обособленной территории - от оси входа (выхода) для посетителей на обособленную территорию. При наличии нескольких входов (выходов) для посетителей расчет производится от каждого входа (выхода).</w:t>
      </w:r>
    </w:p>
    <w:p w:rsidR="005100F9" w:rsidRPr="00043E06" w:rsidRDefault="005100F9" w:rsidP="00043E06">
      <w:pPr>
        <w:pStyle w:val="Style1"/>
        <w:tabs>
          <w:tab w:val="left" w:pos="993"/>
          <w:tab w:val="left" w:pos="1435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>4. При нахождении входа (выхода) для посетителей в здание (строение, сооружение), внутри которого расположен стационарный торговый объект, в пределах окружности, указанной в пункте 2 настоящего Постановления, расчет расстояния в целях установления нахождения торгового объекта на прилегающей территории производится путем сложения:</w:t>
      </w:r>
    </w:p>
    <w:p w:rsidR="005100F9" w:rsidRPr="00043E06" w:rsidRDefault="005100F9" w:rsidP="00043E06">
      <w:pPr>
        <w:pStyle w:val="Style7"/>
        <w:tabs>
          <w:tab w:val="left" w:pos="993"/>
        </w:tabs>
        <w:spacing w:line="276" w:lineRule="auto"/>
        <w:ind w:firstLine="709"/>
        <w:rPr>
          <w:rStyle w:val="FontStyle13"/>
          <w:sz w:val="24"/>
          <w:szCs w:val="24"/>
        </w:rPr>
      </w:pPr>
      <w:proofErr w:type="gramStart"/>
      <w:r w:rsidRPr="00043E06">
        <w:rPr>
          <w:rStyle w:val="FontStyle13"/>
          <w:sz w:val="24"/>
          <w:szCs w:val="24"/>
        </w:rPr>
        <w:t>измеренного в метрах кратчайшего расстояния по прямой линии от оси входа (выхода) для посетителей в здание (строение, сооружение), в котором расположены защищаемый объект, а при наличии</w:t>
      </w:r>
      <w:r w:rsidR="00DF480E">
        <w:rPr>
          <w:rStyle w:val="FontStyle13"/>
          <w:sz w:val="24"/>
          <w:szCs w:val="24"/>
        </w:rPr>
        <w:t xml:space="preserve"> обособленной территории - от  </w:t>
      </w:r>
      <w:r w:rsidRPr="00043E06">
        <w:rPr>
          <w:rStyle w:val="FontStyle13"/>
          <w:sz w:val="24"/>
          <w:szCs w:val="24"/>
        </w:rPr>
        <w:t>оси входа (выхода) для   посетителей на обособленную территорию, до оси входа (выхода) в здание (строение, сооружение), в котором расположен стационарный торговый объект;</w:t>
      </w:r>
      <w:proofErr w:type="gramEnd"/>
    </w:p>
    <w:p w:rsidR="005100F9" w:rsidRPr="00043E06" w:rsidRDefault="005100F9" w:rsidP="00043E06">
      <w:pPr>
        <w:pStyle w:val="Style7"/>
        <w:tabs>
          <w:tab w:val="left" w:pos="993"/>
        </w:tabs>
        <w:spacing w:line="276" w:lineRule="auto"/>
        <w:ind w:right="62"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>измеренного в метрах кратчайшего расстояния по пешеходной доступности от оси входа (выхода) для посетителей в здание (строение, сооружение), в котором расположен стационарный торговый объект, до входа в стационарный торговый объект.</w:t>
      </w:r>
    </w:p>
    <w:p w:rsidR="005100F9" w:rsidRPr="00043E06" w:rsidRDefault="005100F9" w:rsidP="00043E06">
      <w:pPr>
        <w:pStyle w:val="Style7"/>
        <w:tabs>
          <w:tab w:val="left" w:pos="993"/>
        </w:tabs>
        <w:spacing w:line="276" w:lineRule="auto"/>
        <w:ind w:firstLine="709"/>
        <w:rPr>
          <w:rStyle w:val="FontStyle13"/>
          <w:sz w:val="24"/>
          <w:szCs w:val="24"/>
        </w:rPr>
      </w:pPr>
      <w:proofErr w:type="gramStart"/>
      <w:r w:rsidRPr="00043E06">
        <w:rPr>
          <w:rStyle w:val="FontStyle13"/>
          <w:sz w:val="24"/>
          <w:szCs w:val="24"/>
        </w:rPr>
        <w:t>При нахождении стационарного торгового объекта и защищаемого объекта в помещениях одного здания (строения, сооружения), имеющих входы (выходы) для посетителей на разных сторонах данного здания (строения, сооружения) и находящихся в пределах окружности, указанной в пункте 2 настоящего Постановления, расчет расстояния в целях установления нахождения торгового объекта на прилегающей территории производится путем измерения в метрах кратчайшего расстояния по пешеходной доступности от оси</w:t>
      </w:r>
      <w:proofErr w:type="gramEnd"/>
      <w:r w:rsidRPr="00043E06">
        <w:rPr>
          <w:rStyle w:val="FontStyle13"/>
          <w:sz w:val="24"/>
          <w:szCs w:val="24"/>
        </w:rPr>
        <w:t xml:space="preserve"> </w:t>
      </w:r>
      <w:proofErr w:type="gramStart"/>
      <w:r w:rsidRPr="00043E06">
        <w:rPr>
          <w:rStyle w:val="FontStyle13"/>
          <w:sz w:val="24"/>
          <w:szCs w:val="24"/>
        </w:rPr>
        <w:t xml:space="preserve">входа (выхода) для посетителей в здание (строение, сооружение), в котором расположен защищаемый объект, а при наличии обособленной территории - от оси входа (выхода) для посетителей на обособленную территорию, до входа (выхода) для </w:t>
      </w:r>
      <w:r w:rsidRPr="00043E06">
        <w:rPr>
          <w:rStyle w:val="FontStyle13"/>
          <w:sz w:val="24"/>
          <w:szCs w:val="24"/>
        </w:rPr>
        <w:lastRenderedPageBreak/>
        <w:t>посетителей в задание (строение, сооружение), в котором расположен стационарный торговый объект.</w:t>
      </w:r>
      <w:proofErr w:type="gramEnd"/>
    </w:p>
    <w:p w:rsidR="005100F9" w:rsidRPr="00043E06" w:rsidRDefault="005100F9" w:rsidP="00043E06">
      <w:pPr>
        <w:pStyle w:val="Style7"/>
        <w:tabs>
          <w:tab w:val="left" w:pos="993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>При указанных способах расчета расстояния стационарный торговый объект считается размещенным на прилегающей территории, если измеренное расстояние не превышает расстояние, указанное в пункте 1 настоящего Постановления.</w:t>
      </w:r>
    </w:p>
    <w:p w:rsidR="005100F9" w:rsidRPr="00043E06" w:rsidRDefault="005100F9" w:rsidP="00043E06">
      <w:pPr>
        <w:pStyle w:val="Style1"/>
        <w:tabs>
          <w:tab w:val="left" w:pos="993"/>
          <w:tab w:val="left" w:pos="1440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 xml:space="preserve">5. Утвердить схемы границ прилегающих территорий для   каждого   защищаемого объекта, находящего на территории </w:t>
      </w:r>
      <w:r w:rsidR="00043E06" w:rsidRPr="00043E06">
        <w:rPr>
          <w:rStyle w:val="FontStyle13"/>
          <w:sz w:val="24"/>
          <w:szCs w:val="24"/>
        </w:rPr>
        <w:t>м</w:t>
      </w:r>
      <w:r w:rsidRPr="00043E06">
        <w:rPr>
          <w:rStyle w:val="FontStyle13"/>
          <w:sz w:val="24"/>
          <w:szCs w:val="24"/>
        </w:rPr>
        <w:t xml:space="preserve">униципального образования </w:t>
      </w:r>
      <w:r w:rsidR="00043E06" w:rsidRPr="00043E06">
        <w:rPr>
          <w:rStyle w:val="FontStyle13"/>
          <w:sz w:val="24"/>
          <w:szCs w:val="24"/>
        </w:rPr>
        <w:t>М</w:t>
      </w:r>
      <w:r w:rsidRPr="00043E06">
        <w:rPr>
          <w:rStyle w:val="FontStyle13"/>
          <w:sz w:val="24"/>
          <w:szCs w:val="24"/>
        </w:rPr>
        <w:t xml:space="preserve">униципальный округ </w:t>
      </w:r>
      <w:r w:rsidR="00043E06" w:rsidRPr="00043E06">
        <w:rPr>
          <w:rStyle w:val="FontStyle13"/>
          <w:sz w:val="24"/>
          <w:szCs w:val="24"/>
        </w:rPr>
        <w:t xml:space="preserve">Сосновское </w:t>
      </w:r>
      <w:r w:rsidRPr="00043E06">
        <w:rPr>
          <w:rStyle w:val="FontStyle13"/>
          <w:sz w:val="24"/>
          <w:szCs w:val="24"/>
        </w:rPr>
        <w:t xml:space="preserve">согласно </w:t>
      </w:r>
      <w:r w:rsidR="00C50163">
        <w:rPr>
          <w:rStyle w:val="FontStyle13"/>
          <w:sz w:val="24"/>
          <w:szCs w:val="24"/>
        </w:rPr>
        <w:t>П</w:t>
      </w:r>
      <w:r w:rsidRPr="00043E06">
        <w:rPr>
          <w:rStyle w:val="FontStyle13"/>
          <w:sz w:val="24"/>
          <w:szCs w:val="24"/>
        </w:rPr>
        <w:t>риложениям №№ 1-</w:t>
      </w:r>
      <w:r w:rsidR="00C50163">
        <w:rPr>
          <w:rStyle w:val="FontStyle13"/>
          <w:sz w:val="24"/>
          <w:szCs w:val="24"/>
        </w:rPr>
        <w:t>3</w:t>
      </w:r>
      <w:r w:rsidR="00BD1B59">
        <w:rPr>
          <w:rStyle w:val="FontStyle13"/>
          <w:sz w:val="24"/>
          <w:szCs w:val="24"/>
        </w:rPr>
        <w:t>3</w:t>
      </w:r>
      <w:r w:rsidR="00043E06" w:rsidRPr="00043E06">
        <w:rPr>
          <w:rStyle w:val="FontStyle13"/>
          <w:sz w:val="24"/>
          <w:szCs w:val="24"/>
        </w:rPr>
        <w:t xml:space="preserve"> к настоящему Постановлению</w:t>
      </w:r>
      <w:r w:rsidRPr="00043E06">
        <w:rPr>
          <w:rStyle w:val="FontStyle13"/>
          <w:sz w:val="24"/>
          <w:szCs w:val="24"/>
        </w:rPr>
        <w:t>.</w:t>
      </w:r>
    </w:p>
    <w:p w:rsidR="005100F9" w:rsidRPr="00043E06" w:rsidRDefault="005100F9" w:rsidP="00043E06">
      <w:pPr>
        <w:pStyle w:val="Style1"/>
        <w:tabs>
          <w:tab w:val="left" w:leader="underscore" w:pos="15"/>
          <w:tab w:val="left" w:pos="993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 xml:space="preserve">6. Руководителю организационно-правового отдела Местной </w:t>
      </w:r>
      <w:r w:rsidR="00467861" w:rsidRPr="00043E06">
        <w:rPr>
          <w:rStyle w:val="FontStyle13"/>
          <w:sz w:val="24"/>
          <w:szCs w:val="24"/>
        </w:rPr>
        <w:t>А</w:t>
      </w:r>
      <w:r w:rsidRPr="00043E06">
        <w:rPr>
          <w:rStyle w:val="FontStyle13"/>
          <w:sz w:val="24"/>
          <w:szCs w:val="24"/>
        </w:rPr>
        <w:t xml:space="preserve">дминистрации </w:t>
      </w:r>
      <w:r w:rsidR="00467861" w:rsidRPr="00043E06">
        <w:rPr>
          <w:rStyle w:val="FontStyle13"/>
          <w:sz w:val="24"/>
          <w:szCs w:val="24"/>
        </w:rPr>
        <w:t>м</w:t>
      </w:r>
      <w:r w:rsidRPr="00043E06">
        <w:rPr>
          <w:rStyle w:val="FontStyle13"/>
          <w:sz w:val="24"/>
          <w:szCs w:val="24"/>
        </w:rPr>
        <w:t xml:space="preserve">униципального образования </w:t>
      </w:r>
      <w:r w:rsidR="00467861" w:rsidRPr="00043E06">
        <w:rPr>
          <w:rStyle w:val="FontStyle13"/>
          <w:sz w:val="24"/>
          <w:szCs w:val="24"/>
        </w:rPr>
        <w:t>М</w:t>
      </w:r>
      <w:r w:rsidRPr="00043E06">
        <w:rPr>
          <w:rStyle w:val="FontStyle13"/>
          <w:sz w:val="24"/>
          <w:szCs w:val="24"/>
        </w:rPr>
        <w:t xml:space="preserve">униципальный округ </w:t>
      </w:r>
      <w:r w:rsidR="00467861" w:rsidRPr="00043E06">
        <w:rPr>
          <w:rStyle w:val="FontStyle13"/>
          <w:sz w:val="24"/>
          <w:szCs w:val="24"/>
        </w:rPr>
        <w:t xml:space="preserve">Сосновское </w:t>
      </w:r>
      <w:r w:rsidRPr="00043E06">
        <w:rPr>
          <w:rStyle w:val="FontStyle13"/>
          <w:sz w:val="24"/>
          <w:szCs w:val="24"/>
        </w:rPr>
        <w:t>контролировать создание новых или прекращение деятельности защищаемых объектов и в течение одного месяца с момента выявления указанных обстоятельств осуществлять подготовку проекта изменений (дополнений) в настоящее Постановление с целью утверждения (корректировки) схемы границ прилегающих территорий.</w:t>
      </w:r>
    </w:p>
    <w:p w:rsidR="005100F9" w:rsidRPr="00043E06" w:rsidRDefault="005100F9" w:rsidP="00043E06">
      <w:pPr>
        <w:pStyle w:val="Style1"/>
        <w:tabs>
          <w:tab w:val="left" w:pos="993"/>
          <w:tab w:val="left" w:pos="1440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>7. При отсутствии схемы границ прилегающих территорий к вновь созданным (выявленным) защищаемым объектам границы прилегающих территорий определяются в соответствии с пунктами 1, 2 настоящего Постановления.</w:t>
      </w:r>
    </w:p>
    <w:p w:rsidR="005100F9" w:rsidRPr="00043E06" w:rsidRDefault="005100F9" w:rsidP="00043E06">
      <w:pPr>
        <w:pStyle w:val="Style1"/>
        <w:tabs>
          <w:tab w:val="left" w:pos="993"/>
          <w:tab w:val="left" w:pos="1440"/>
        </w:tabs>
        <w:spacing w:line="276" w:lineRule="auto"/>
        <w:ind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>8. Копию настоящего Постановления направить в Комитет по развитию предпринимательства и потребительского рынка Санкт-Петербурга не позднее 1 месяца со дня принятия.</w:t>
      </w:r>
    </w:p>
    <w:p w:rsidR="00DF480E" w:rsidRPr="00DF480E" w:rsidRDefault="005100F9" w:rsidP="00DF480E">
      <w:pPr>
        <w:pStyle w:val="Style1"/>
        <w:tabs>
          <w:tab w:val="left" w:pos="701"/>
          <w:tab w:val="left" w:pos="993"/>
          <w:tab w:val="left" w:leader="underscore" w:pos="7560"/>
        </w:tabs>
        <w:spacing w:line="276" w:lineRule="auto"/>
        <w:ind w:right="-1" w:firstLine="709"/>
        <w:rPr>
          <w:sz w:val="24"/>
          <w:szCs w:val="24"/>
        </w:rPr>
      </w:pPr>
      <w:r w:rsidRPr="00DF480E">
        <w:rPr>
          <w:rStyle w:val="FontStyle13"/>
          <w:sz w:val="24"/>
          <w:szCs w:val="24"/>
        </w:rPr>
        <w:t xml:space="preserve">9. </w:t>
      </w:r>
      <w:r w:rsidR="00DF480E" w:rsidRPr="00DF480E">
        <w:rPr>
          <w:sz w:val="24"/>
          <w:szCs w:val="24"/>
        </w:rPr>
        <w:t>Настоящее Постановление вступает в силу на следующий день после его официального опубликования</w:t>
      </w:r>
      <w:r w:rsidR="00B30C52">
        <w:rPr>
          <w:sz w:val="24"/>
          <w:szCs w:val="24"/>
        </w:rPr>
        <w:t>.</w:t>
      </w:r>
      <w:r w:rsidR="00DF480E" w:rsidRPr="00DF480E">
        <w:rPr>
          <w:sz w:val="24"/>
          <w:szCs w:val="24"/>
        </w:rPr>
        <w:t xml:space="preserve"> </w:t>
      </w:r>
    </w:p>
    <w:p w:rsidR="00043E06" w:rsidRPr="00DF480E" w:rsidRDefault="00043E06" w:rsidP="00DF480E">
      <w:pPr>
        <w:pStyle w:val="Style1"/>
        <w:tabs>
          <w:tab w:val="left" w:pos="701"/>
          <w:tab w:val="left" w:pos="993"/>
          <w:tab w:val="left" w:leader="underscore" w:pos="7560"/>
        </w:tabs>
        <w:spacing w:line="276" w:lineRule="auto"/>
        <w:ind w:right="-1" w:firstLine="709"/>
        <w:rPr>
          <w:sz w:val="24"/>
          <w:szCs w:val="24"/>
        </w:rPr>
      </w:pPr>
      <w:r w:rsidRPr="00DF480E">
        <w:rPr>
          <w:sz w:val="24"/>
          <w:szCs w:val="24"/>
        </w:rPr>
        <w:t xml:space="preserve">10. </w:t>
      </w:r>
      <w:r w:rsidRPr="00043E06">
        <w:rPr>
          <w:sz w:val="24"/>
          <w:szCs w:val="24"/>
        </w:rPr>
        <w:t xml:space="preserve">Со дня вступления в силу настоящего Постановления признать утратившими силу:  </w:t>
      </w:r>
    </w:p>
    <w:p w:rsidR="00392B78" w:rsidRPr="00A440D1" w:rsidRDefault="00043E06" w:rsidP="00392B78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9356"/>
        </w:tabs>
        <w:spacing w:line="276" w:lineRule="auto"/>
        <w:ind w:left="0" w:right="-1" w:firstLine="709"/>
        <w:jc w:val="both"/>
        <w:rPr>
          <w:b/>
          <w:i/>
          <w:szCs w:val="24"/>
        </w:rPr>
      </w:pPr>
      <w:r w:rsidRPr="00A440D1">
        <w:rPr>
          <w:szCs w:val="24"/>
        </w:rPr>
        <w:t xml:space="preserve">Постановление Местной Администрации муниципального образования Муниципальный округ Сосновское  от </w:t>
      </w:r>
      <w:r w:rsidR="00392B78" w:rsidRPr="00A440D1">
        <w:rPr>
          <w:szCs w:val="24"/>
        </w:rPr>
        <w:t>12</w:t>
      </w:r>
      <w:r w:rsidRPr="00A440D1">
        <w:rPr>
          <w:szCs w:val="24"/>
        </w:rPr>
        <w:t>.0</w:t>
      </w:r>
      <w:r w:rsidR="00392B78" w:rsidRPr="00A440D1">
        <w:rPr>
          <w:szCs w:val="24"/>
        </w:rPr>
        <w:t>5</w:t>
      </w:r>
      <w:r w:rsidRPr="00A440D1">
        <w:rPr>
          <w:szCs w:val="24"/>
        </w:rPr>
        <w:t>.201</w:t>
      </w:r>
      <w:r w:rsidR="00392B78" w:rsidRPr="00A440D1">
        <w:rPr>
          <w:szCs w:val="24"/>
        </w:rPr>
        <w:t>4</w:t>
      </w:r>
      <w:r w:rsidRPr="00A440D1">
        <w:rPr>
          <w:szCs w:val="24"/>
        </w:rPr>
        <w:t xml:space="preserve"> года № 01-14-</w:t>
      </w:r>
      <w:r w:rsidR="00392B78" w:rsidRPr="00A440D1">
        <w:rPr>
          <w:szCs w:val="24"/>
        </w:rPr>
        <w:t>35</w:t>
      </w:r>
      <w:r w:rsidRPr="00A440D1">
        <w:rPr>
          <w:szCs w:val="24"/>
        </w:rPr>
        <w:t xml:space="preserve"> «</w:t>
      </w:r>
      <w:r w:rsidR="00392B78" w:rsidRPr="00A440D1">
        <w:rPr>
          <w:rStyle w:val="FontStyle12"/>
          <w:b w:val="0"/>
          <w:sz w:val="24"/>
          <w:szCs w:val="24"/>
        </w:rPr>
        <w:t>Об определении границ прилегающих к некоторым организациям и объектам</w:t>
      </w:r>
      <w:r w:rsidR="00A440D1">
        <w:rPr>
          <w:rStyle w:val="FontStyle12"/>
          <w:b w:val="0"/>
          <w:sz w:val="24"/>
          <w:szCs w:val="24"/>
        </w:rPr>
        <w:t xml:space="preserve"> </w:t>
      </w:r>
      <w:r w:rsidR="00392B78" w:rsidRPr="00A440D1">
        <w:rPr>
          <w:rStyle w:val="FontStyle12"/>
          <w:b w:val="0"/>
          <w:sz w:val="24"/>
          <w:szCs w:val="24"/>
        </w:rPr>
        <w:t xml:space="preserve">территорий, на </w:t>
      </w:r>
      <w:r w:rsidR="00A440D1">
        <w:rPr>
          <w:rStyle w:val="FontStyle12"/>
          <w:b w:val="0"/>
          <w:sz w:val="24"/>
          <w:szCs w:val="24"/>
        </w:rPr>
        <w:t xml:space="preserve">которых не допускается </w:t>
      </w:r>
      <w:r w:rsidR="00392B78" w:rsidRPr="00A440D1">
        <w:rPr>
          <w:rStyle w:val="FontStyle12"/>
          <w:b w:val="0"/>
          <w:sz w:val="24"/>
          <w:szCs w:val="24"/>
        </w:rPr>
        <w:t>розничная продажа алкогольной продукции на территории муниципального образования Муниципальный округ Сосновское</w:t>
      </w:r>
      <w:r w:rsidR="004B251E" w:rsidRPr="00A440D1">
        <w:rPr>
          <w:szCs w:val="24"/>
        </w:rPr>
        <w:t>»</w:t>
      </w:r>
      <w:r w:rsidR="00392B78" w:rsidRPr="00A440D1">
        <w:rPr>
          <w:szCs w:val="24"/>
        </w:rPr>
        <w:t xml:space="preserve"> за исключением пункта 10</w:t>
      </w:r>
      <w:r w:rsidRPr="00A440D1">
        <w:rPr>
          <w:szCs w:val="24"/>
        </w:rPr>
        <w:t>;</w:t>
      </w:r>
    </w:p>
    <w:p w:rsidR="00043E06" w:rsidRPr="00A440D1" w:rsidRDefault="00043E06" w:rsidP="00392B78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9356"/>
        </w:tabs>
        <w:spacing w:line="276" w:lineRule="auto"/>
        <w:ind w:left="0" w:right="-1" w:firstLine="709"/>
        <w:jc w:val="both"/>
        <w:rPr>
          <w:rStyle w:val="FontStyle13"/>
          <w:b/>
          <w:i/>
          <w:sz w:val="24"/>
          <w:szCs w:val="24"/>
        </w:rPr>
      </w:pPr>
      <w:proofErr w:type="gramStart"/>
      <w:r w:rsidRPr="00A440D1">
        <w:rPr>
          <w:szCs w:val="24"/>
        </w:rPr>
        <w:t xml:space="preserve">Постановление Местной Администрации муниципального образования Муниципальный округ Сосновское  от  </w:t>
      </w:r>
      <w:r w:rsidR="00392B78" w:rsidRPr="00A440D1">
        <w:rPr>
          <w:szCs w:val="24"/>
        </w:rPr>
        <w:t>04</w:t>
      </w:r>
      <w:r w:rsidRPr="00A440D1">
        <w:rPr>
          <w:szCs w:val="24"/>
        </w:rPr>
        <w:t>.0</w:t>
      </w:r>
      <w:r w:rsidR="00392B78" w:rsidRPr="00A440D1">
        <w:rPr>
          <w:szCs w:val="24"/>
        </w:rPr>
        <w:t>6</w:t>
      </w:r>
      <w:r w:rsidRPr="00A440D1">
        <w:rPr>
          <w:szCs w:val="24"/>
        </w:rPr>
        <w:t>.201</w:t>
      </w:r>
      <w:r w:rsidR="00392B78" w:rsidRPr="00A440D1">
        <w:rPr>
          <w:szCs w:val="24"/>
        </w:rPr>
        <w:t>4</w:t>
      </w:r>
      <w:r w:rsidRPr="00A440D1">
        <w:rPr>
          <w:szCs w:val="24"/>
        </w:rPr>
        <w:t xml:space="preserve"> года  № 01-14-4</w:t>
      </w:r>
      <w:r w:rsidR="00392B78" w:rsidRPr="00A440D1">
        <w:rPr>
          <w:szCs w:val="24"/>
        </w:rPr>
        <w:t>7</w:t>
      </w:r>
      <w:r w:rsidRPr="00A440D1">
        <w:rPr>
          <w:szCs w:val="24"/>
        </w:rPr>
        <w:t xml:space="preserve"> «</w:t>
      </w:r>
      <w:r w:rsidR="00392B78" w:rsidRPr="00A440D1">
        <w:rPr>
          <w:rStyle w:val="FontStyle12"/>
          <w:b w:val="0"/>
          <w:sz w:val="24"/>
          <w:szCs w:val="24"/>
        </w:rPr>
        <w:t>О внесении дополнений в Постановление Местной Администрации муниципального образования Муниципальный округ Сосновское от 12.05.2014 года № 01-14-35 «Об определении границ прилегающих к некоторым организациям и объектам</w:t>
      </w:r>
      <w:r w:rsidR="00A440D1">
        <w:rPr>
          <w:rStyle w:val="FontStyle12"/>
          <w:b w:val="0"/>
          <w:sz w:val="24"/>
          <w:szCs w:val="24"/>
        </w:rPr>
        <w:t xml:space="preserve"> </w:t>
      </w:r>
      <w:r w:rsidR="00392B78" w:rsidRPr="00A440D1">
        <w:rPr>
          <w:rStyle w:val="FontStyle12"/>
          <w:b w:val="0"/>
          <w:sz w:val="24"/>
          <w:szCs w:val="24"/>
        </w:rPr>
        <w:t>террит</w:t>
      </w:r>
      <w:r w:rsidR="00A440D1">
        <w:rPr>
          <w:rStyle w:val="FontStyle12"/>
          <w:b w:val="0"/>
          <w:sz w:val="24"/>
          <w:szCs w:val="24"/>
        </w:rPr>
        <w:t xml:space="preserve">орий, на которых не допускается </w:t>
      </w:r>
      <w:r w:rsidR="00392B78" w:rsidRPr="00A440D1">
        <w:rPr>
          <w:rStyle w:val="FontStyle12"/>
          <w:b w:val="0"/>
          <w:sz w:val="24"/>
          <w:szCs w:val="24"/>
        </w:rPr>
        <w:t>розничная продажа алкогольной продукции на территории муниципального образования Муниципальный округ Сосновское»</w:t>
      </w:r>
      <w:r w:rsidRPr="00A440D1">
        <w:rPr>
          <w:szCs w:val="24"/>
        </w:rPr>
        <w:t>.</w:t>
      </w:r>
      <w:proofErr w:type="gramEnd"/>
    </w:p>
    <w:p w:rsidR="00467861" w:rsidRPr="00043E06" w:rsidRDefault="00467861" w:rsidP="000D12BB">
      <w:pPr>
        <w:pStyle w:val="Style1"/>
        <w:tabs>
          <w:tab w:val="left" w:pos="701"/>
          <w:tab w:val="left" w:pos="993"/>
          <w:tab w:val="left" w:leader="underscore" w:pos="7560"/>
        </w:tabs>
        <w:spacing w:line="276" w:lineRule="auto"/>
        <w:ind w:right="-1" w:firstLine="709"/>
        <w:rPr>
          <w:rStyle w:val="FontStyle13"/>
          <w:sz w:val="24"/>
          <w:szCs w:val="24"/>
        </w:rPr>
      </w:pPr>
      <w:r w:rsidRPr="00043E06">
        <w:rPr>
          <w:rStyle w:val="FontStyle13"/>
          <w:sz w:val="24"/>
          <w:szCs w:val="24"/>
        </w:rPr>
        <w:t>1</w:t>
      </w:r>
      <w:r w:rsidR="00043E06" w:rsidRPr="00043E06">
        <w:rPr>
          <w:rStyle w:val="FontStyle13"/>
          <w:sz w:val="24"/>
          <w:szCs w:val="24"/>
        </w:rPr>
        <w:t>1</w:t>
      </w:r>
      <w:r w:rsidRPr="00043E06">
        <w:rPr>
          <w:rStyle w:val="FontStyle13"/>
          <w:sz w:val="24"/>
          <w:szCs w:val="24"/>
        </w:rPr>
        <w:t>. Контроль исполнения настоящего Постановления возложить на Руководителя организационно-правового отдела Местной Администрации муниципального образования Муниципальный округ Сосновское Овода А. А.</w:t>
      </w:r>
    </w:p>
    <w:p w:rsidR="00A8396A" w:rsidRDefault="00A8396A" w:rsidP="00DF480E">
      <w:pPr>
        <w:spacing w:line="276" w:lineRule="auto"/>
        <w:jc w:val="both"/>
        <w:rPr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A8396A" w:rsidRDefault="00A8396A" w:rsidP="00A8396A">
      <w:pPr>
        <w:tabs>
          <w:tab w:val="left" w:pos="7170"/>
        </w:tabs>
        <w:spacing w:line="276" w:lineRule="auto"/>
        <w:jc w:val="both"/>
      </w:pPr>
      <w:r>
        <w:t>Глав</w:t>
      </w:r>
      <w:r w:rsidR="00D8765F">
        <w:t>а</w:t>
      </w:r>
      <w:r>
        <w:t xml:space="preserve"> Местно</w:t>
      </w:r>
      <w:r w:rsidR="00C1745D">
        <w:t>й Администрации</w:t>
      </w:r>
      <w:r w:rsidR="00C1745D">
        <w:tab/>
        <w:t xml:space="preserve">      </w:t>
      </w:r>
      <w:r>
        <w:t xml:space="preserve">  </w:t>
      </w:r>
    </w:p>
    <w:p w:rsidR="00A8396A" w:rsidRDefault="00A8396A" w:rsidP="00A8396A">
      <w:pPr>
        <w:spacing w:line="276" w:lineRule="auto"/>
        <w:jc w:val="both"/>
      </w:pPr>
      <w:r>
        <w:t>муниципального     образования</w:t>
      </w:r>
    </w:p>
    <w:p w:rsidR="00C50163" w:rsidRDefault="00A8396A" w:rsidP="00392B78">
      <w:pPr>
        <w:tabs>
          <w:tab w:val="left" w:pos="7560"/>
        </w:tabs>
        <w:spacing w:line="276" w:lineRule="auto"/>
        <w:jc w:val="both"/>
      </w:pPr>
      <w:r>
        <w:t>Муниципальный округ Сосновское</w:t>
      </w:r>
      <w:r w:rsidR="00392B78">
        <w:tab/>
        <w:t xml:space="preserve">        И. В. </w:t>
      </w:r>
      <w:proofErr w:type="spellStart"/>
      <w:r w:rsidR="00392B78">
        <w:t>Грицак</w:t>
      </w:r>
      <w:proofErr w:type="spellEnd"/>
    </w:p>
    <w:p w:rsidR="00A440D1" w:rsidRDefault="00A440D1" w:rsidP="00DC357A">
      <w:pPr>
        <w:ind w:left="6237"/>
        <w:jc w:val="right"/>
        <w:rPr>
          <w:sz w:val="20"/>
        </w:rPr>
      </w:pPr>
    </w:p>
    <w:p w:rsidR="007A6415" w:rsidRPr="0040063D" w:rsidRDefault="007A6415" w:rsidP="0040063D">
      <w:pPr>
        <w:tabs>
          <w:tab w:val="left" w:pos="5535"/>
        </w:tabs>
      </w:pPr>
    </w:p>
    <w:sectPr w:rsidR="007A6415" w:rsidRPr="0040063D" w:rsidSect="00E656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D1" w:rsidRDefault="00A440D1" w:rsidP="00DF0154">
      <w:r>
        <w:separator/>
      </w:r>
    </w:p>
  </w:endnote>
  <w:endnote w:type="continuationSeparator" w:id="0">
    <w:p w:rsidR="00A440D1" w:rsidRDefault="00A440D1" w:rsidP="00DF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D1" w:rsidRDefault="00A440D1" w:rsidP="00DF0154">
      <w:r>
        <w:separator/>
      </w:r>
    </w:p>
  </w:footnote>
  <w:footnote w:type="continuationSeparator" w:id="0">
    <w:p w:rsidR="00A440D1" w:rsidRDefault="00A440D1" w:rsidP="00DF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D1" w:rsidRPr="00DF0154" w:rsidRDefault="00A440D1" w:rsidP="00DF0154">
    <w:pPr>
      <w:pStyle w:val="a5"/>
      <w:jc w:val="right"/>
      <w:rPr>
        <w:i/>
      </w:rPr>
    </w:pPr>
    <w:r>
      <w:rPr>
        <w:i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A2D"/>
    <w:multiLevelType w:val="hybridMultilevel"/>
    <w:tmpl w:val="5B1E2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D10892"/>
    <w:multiLevelType w:val="hybridMultilevel"/>
    <w:tmpl w:val="CD56FB14"/>
    <w:lvl w:ilvl="0" w:tplc="22465B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1704E1"/>
    <w:multiLevelType w:val="hybridMultilevel"/>
    <w:tmpl w:val="5088C99C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4155F7"/>
    <w:multiLevelType w:val="hybridMultilevel"/>
    <w:tmpl w:val="71D09EB4"/>
    <w:lvl w:ilvl="0" w:tplc="38CE833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96A"/>
    <w:rsid w:val="00000202"/>
    <w:rsid w:val="000011C7"/>
    <w:rsid w:val="0000384A"/>
    <w:rsid w:val="00003C90"/>
    <w:rsid w:val="00004370"/>
    <w:rsid w:val="00004E1B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3E06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6DCA"/>
    <w:rsid w:val="0008739E"/>
    <w:rsid w:val="0009051A"/>
    <w:rsid w:val="000932B6"/>
    <w:rsid w:val="00093CDD"/>
    <w:rsid w:val="00095876"/>
    <w:rsid w:val="00095A9A"/>
    <w:rsid w:val="00096884"/>
    <w:rsid w:val="000973F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2BB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4EC4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87B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15D2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7E2"/>
    <w:rsid w:val="0016296A"/>
    <w:rsid w:val="00163938"/>
    <w:rsid w:val="00163D52"/>
    <w:rsid w:val="0016584D"/>
    <w:rsid w:val="00166BED"/>
    <w:rsid w:val="00167BA7"/>
    <w:rsid w:val="001701B8"/>
    <w:rsid w:val="001705B9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D7CA8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01B6"/>
    <w:rsid w:val="001F172A"/>
    <w:rsid w:val="001F1A2E"/>
    <w:rsid w:val="001F240F"/>
    <w:rsid w:val="001F26B5"/>
    <w:rsid w:val="001F2DA1"/>
    <w:rsid w:val="001F34DF"/>
    <w:rsid w:val="001F351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54A7"/>
    <w:rsid w:val="0025623A"/>
    <w:rsid w:val="00256776"/>
    <w:rsid w:val="00256838"/>
    <w:rsid w:val="00261C39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3DEE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670B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422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47F61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6D09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B78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B7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3F7E5C"/>
    <w:rsid w:val="0040063D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1D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9A8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47C40"/>
    <w:rsid w:val="00450D1A"/>
    <w:rsid w:val="00452E9E"/>
    <w:rsid w:val="00453E5A"/>
    <w:rsid w:val="00455396"/>
    <w:rsid w:val="00455E86"/>
    <w:rsid w:val="00455EAE"/>
    <w:rsid w:val="00456197"/>
    <w:rsid w:val="004571AA"/>
    <w:rsid w:val="0046016D"/>
    <w:rsid w:val="00460BC9"/>
    <w:rsid w:val="00461141"/>
    <w:rsid w:val="004620EF"/>
    <w:rsid w:val="00465D83"/>
    <w:rsid w:val="00466A54"/>
    <w:rsid w:val="00466F9D"/>
    <w:rsid w:val="00467861"/>
    <w:rsid w:val="004717C6"/>
    <w:rsid w:val="00471ADE"/>
    <w:rsid w:val="00472898"/>
    <w:rsid w:val="00476CF7"/>
    <w:rsid w:val="00477BF7"/>
    <w:rsid w:val="00480C8C"/>
    <w:rsid w:val="0048205F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251E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1DA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0E0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00F9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445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B6AC3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57C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1DB"/>
    <w:rsid w:val="00606F97"/>
    <w:rsid w:val="006105E0"/>
    <w:rsid w:val="00612169"/>
    <w:rsid w:val="006127BC"/>
    <w:rsid w:val="00613678"/>
    <w:rsid w:val="00613794"/>
    <w:rsid w:val="00613B6C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37DCC"/>
    <w:rsid w:val="00637EE7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4D8A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CD"/>
    <w:rsid w:val="006B49E3"/>
    <w:rsid w:val="006B4BF6"/>
    <w:rsid w:val="006B5297"/>
    <w:rsid w:val="006B6C88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28CB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1DB8"/>
    <w:rsid w:val="0072213A"/>
    <w:rsid w:val="00722CBB"/>
    <w:rsid w:val="00722DD0"/>
    <w:rsid w:val="0072316D"/>
    <w:rsid w:val="007232E1"/>
    <w:rsid w:val="00723FDF"/>
    <w:rsid w:val="0072442A"/>
    <w:rsid w:val="0072466D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3E8F"/>
    <w:rsid w:val="007542E4"/>
    <w:rsid w:val="00755FEE"/>
    <w:rsid w:val="0075761D"/>
    <w:rsid w:val="0076046C"/>
    <w:rsid w:val="0076122A"/>
    <w:rsid w:val="00762E67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854"/>
    <w:rsid w:val="00794DA6"/>
    <w:rsid w:val="00796BC4"/>
    <w:rsid w:val="007A24BC"/>
    <w:rsid w:val="007A2531"/>
    <w:rsid w:val="007A430A"/>
    <w:rsid w:val="007A47F9"/>
    <w:rsid w:val="007A6415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B6A79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5788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2CCD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455"/>
    <w:rsid w:val="00874C4C"/>
    <w:rsid w:val="00875C13"/>
    <w:rsid w:val="00876F26"/>
    <w:rsid w:val="00877822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A799F"/>
    <w:rsid w:val="008B02D4"/>
    <w:rsid w:val="008B0609"/>
    <w:rsid w:val="008B0A96"/>
    <w:rsid w:val="008B18E6"/>
    <w:rsid w:val="008B192F"/>
    <w:rsid w:val="008B1ACD"/>
    <w:rsid w:val="008B34B2"/>
    <w:rsid w:val="008B35D3"/>
    <w:rsid w:val="008B747E"/>
    <w:rsid w:val="008B7705"/>
    <w:rsid w:val="008C04CE"/>
    <w:rsid w:val="008C06CF"/>
    <w:rsid w:val="008C0DC1"/>
    <w:rsid w:val="008C13E7"/>
    <w:rsid w:val="008C172E"/>
    <w:rsid w:val="008C1B9B"/>
    <w:rsid w:val="008C1EE8"/>
    <w:rsid w:val="008C2670"/>
    <w:rsid w:val="008C2ED6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16E5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282C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6CA"/>
    <w:rsid w:val="009D3702"/>
    <w:rsid w:val="009D37C9"/>
    <w:rsid w:val="009D3C7D"/>
    <w:rsid w:val="009D4FD2"/>
    <w:rsid w:val="009D543C"/>
    <w:rsid w:val="009D5B77"/>
    <w:rsid w:val="009D683E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E7B1C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17E"/>
    <w:rsid w:val="00A034F9"/>
    <w:rsid w:val="00A03F8E"/>
    <w:rsid w:val="00A0451A"/>
    <w:rsid w:val="00A04652"/>
    <w:rsid w:val="00A0740A"/>
    <w:rsid w:val="00A1012C"/>
    <w:rsid w:val="00A11052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4F84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D1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01E6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75C7A"/>
    <w:rsid w:val="00A8016E"/>
    <w:rsid w:val="00A80946"/>
    <w:rsid w:val="00A810D6"/>
    <w:rsid w:val="00A82F03"/>
    <w:rsid w:val="00A836ED"/>
    <w:rsid w:val="00A8396A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4729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514"/>
    <w:rsid w:val="00AE1A9B"/>
    <w:rsid w:val="00AE1CD9"/>
    <w:rsid w:val="00AE29A6"/>
    <w:rsid w:val="00AE3244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3993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0C52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37C51"/>
    <w:rsid w:val="00B40298"/>
    <w:rsid w:val="00B413AB"/>
    <w:rsid w:val="00B41722"/>
    <w:rsid w:val="00B417F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344"/>
    <w:rsid w:val="00B47C23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6D80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B59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CCC"/>
    <w:rsid w:val="00C15F04"/>
    <w:rsid w:val="00C164D4"/>
    <w:rsid w:val="00C1745D"/>
    <w:rsid w:val="00C201B0"/>
    <w:rsid w:val="00C21CC3"/>
    <w:rsid w:val="00C259A8"/>
    <w:rsid w:val="00C26703"/>
    <w:rsid w:val="00C27236"/>
    <w:rsid w:val="00C27D2C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163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2F71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0DF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193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55C2"/>
    <w:rsid w:val="00CF619F"/>
    <w:rsid w:val="00D03A50"/>
    <w:rsid w:val="00D04341"/>
    <w:rsid w:val="00D049D6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5FB4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3CF0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8765F"/>
    <w:rsid w:val="00D87B6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357A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E765A"/>
    <w:rsid w:val="00DF0154"/>
    <w:rsid w:val="00DF09F9"/>
    <w:rsid w:val="00DF1392"/>
    <w:rsid w:val="00DF2901"/>
    <w:rsid w:val="00DF480E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36373"/>
    <w:rsid w:val="00E40B3E"/>
    <w:rsid w:val="00E40FC3"/>
    <w:rsid w:val="00E41113"/>
    <w:rsid w:val="00E416C8"/>
    <w:rsid w:val="00E42559"/>
    <w:rsid w:val="00E425B5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82D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1AF3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405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4AAC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5442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19D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6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9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45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01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01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1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DF01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DF015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F0154"/>
    <w:pPr>
      <w:suppressAutoHyphens/>
      <w:spacing w:line="318" w:lineRule="exact"/>
      <w:ind w:firstLine="571"/>
      <w:jc w:val="both"/>
    </w:pPr>
    <w:rPr>
      <w:kern w:val="1"/>
      <w:sz w:val="28"/>
      <w:lang w:eastAsia="ar-SA"/>
    </w:rPr>
  </w:style>
  <w:style w:type="paragraph" w:customStyle="1" w:styleId="Style7">
    <w:name w:val="Style7"/>
    <w:basedOn w:val="a"/>
    <w:rsid w:val="005100F9"/>
    <w:pPr>
      <w:suppressAutoHyphens/>
      <w:spacing w:line="314" w:lineRule="exact"/>
      <w:ind w:firstLine="744"/>
      <w:jc w:val="both"/>
    </w:pPr>
    <w:rPr>
      <w:kern w:val="1"/>
      <w:sz w:val="28"/>
      <w:lang w:eastAsia="ar-SA"/>
    </w:rPr>
  </w:style>
  <w:style w:type="paragraph" w:customStyle="1" w:styleId="Style2">
    <w:name w:val="Style2"/>
    <w:basedOn w:val="a"/>
    <w:rsid w:val="005100F9"/>
    <w:pPr>
      <w:suppressAutoHyphens/>
      <w:spacing w:line="317" w:lineRule="exact"/>
      <w:ind w:firstLine="720"/>
    </w:pPr>
    <w:rPr>
      <w:kern w:val="1"/>
      <w:sz w:val="28"/>
      <w:lang w:eastAsia="ar-SA"/>
    </w:rPr>
  </w:style>
  <w:style w:type="paragraph" w:customStyle="1" w:styleId="Style1">
    <w:name w:val="Style1"/>
    <w:basedOn w:val="a"/>
    <w:rsid w:val="005100F9"/>
    <w:pPr>
      <w:suppressAutoHyphens/>
      <w:spacing w:line="317" w:lineRule="exact"/>
      <w:ind w:firstLine="720"/>
      <w:jc w:val="both"/>
    </w:pPr>
    <w:rPr>
      <w:kern w:val="1"/>
      <w:sz w:val="28"/>
      <w:lang w:eastAsia="ar-SA"/>
    </w:rPr>
  </w:style>
  <w:style w:type="paragraph" w:customStyle="1" w:styleId="ConsPlusNormal">
    <w:name w:val="ConsPlusNormal"/>
    <w:rsid w:val="00DF480E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4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80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E425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C89F-74E9-4D6E-A19C-6825F6E6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2014-11-11T15:46:00Z</cp:lastPrinted>
  <dcterms:created xsi:type="dcterms:W3CDTF">2014-02-19T06:28:00Z</dcterms:created>
  <dcterms:modified xsi:type="dcterms:W3CDTF">2014-12-04T09:22:00Z</dcterms:modified>
</cp:coreProperties>
</file>